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6AB" w:rsidRPr="005F741E" w:rsidRDefault="006D48A9" w:rsidP="006C46AB">
      <w:pPr>
        <w:pStyle w:val="Header"/>
        <w:jc w:val="center"/>
        <w:rPr>
          <w:b/>
          <w:sz w:val="32"/>
        </w:rPr>
      </w:pPr>
      <w:r>
        <w:rPr>
          <w:b/>
          <w:sz w:val="32"/>
        </w:rPr>
        <w:t>Statistics Immigration Project</w:t>
      </w:r>
      <w:r w:rsidR="006C46AB" w:rsidRPr="005F741E">
        <w:rPr>
          <w:b/>
          <w:sz w:val="32"/>
        </w:rPr>
        <w:t xml:space="preserve"> Rubric</w:t>
      </w:r>
    </w:p>
    <w:p w:rsidR="006C46AB" w:rsidRDefault="006C46AB" w:rsidP="006C46AB">
      <w:pPr>
        <w:pStyle w:val="Header"/>
        <w:rPr>
          <w:b/>
          <w:sz w:val="20"/>
        </w:rPr>
      </w:pPr>
      <w:r w:rsidRPr="005F741E">
        <w:rPr>
          <w:b/>
          <w:sz w:val="20"/>
        </w:rPr>
        <w:t xml:space="preserve">Name: </w:t>
      </w:r>
      <w:r w:rsidRPr="005F741E">
        <w:rPr>
          <w:b/>
          <w:sz w:val="20"/>
        </w:rPr>
        <w:tab/>
      </w:r>
      <w:r w:rsidRPr="005F741E">
        <w:rPr>
          <w:b/>
          <w:sz w:val="20"/>
        </w:rPr>
        <w:tab/>
      </w:r>
      <w:r w:rsidRPr="005F741E">
        <w:rPr>
          <w:b/>
          <w:sz w:val="20"/>
        </w:rPr>
        <w:tab/>
      </w:r>
      <w:r w:rsidRPr="005F741E">
        <w:rPr>
          <w:b/>
          <w:sz w:val="20"/>
        </w:rPr>
        <w:tab/>
        <w:t>Class:</w:t>
      </w:r>
    </w:p>
    <w:p w:rsidR="006C46AB" w:rsidRDefault="006C46AB" w:rsidP="006C46AB">
      <w:pPr>
        <w:pStyle w:val="Header"/>
        <w:rPr>
          <w:b/>
          <w:sz w:val="20"/>
        </w:rPr>
      </w:pPr>
    </w:p>
    <w:tbl>
      <w:tblPr>
        <w:tblStyle w:val="TableGrid"/>
        <w:tblW w:w="15300" w:type="dxa"/>
        <w:tblInd w:w="-1062" w:type="dxa"/>
        <w:tblLayout w:type="fixed"/>
        <w:tblLook w:val="00BF"/>
      </w:tblPr>
      <w:tblGrid>
        <w:gridCol w:w="1350"/>
        <w:gridCol w:w="3690"/>
        <w:gridCol w:w="2970"/>
        <w:gridCol w:w="3960"/>
        <w:gridCol w:w="3330"/>
      </w:tblGrid>
      <w:tr w:rsidR="006C46AB" w:rsidTr="00077445">
        <w:tc>
          <w:tcPr>
            <w:tcW w:w="1350" w:type="dxa"/>
          </w:tcPr>
          <w:p w:rsidR="006C46AB" w:rsidRDefault="006C46AB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Criteria</w:t>
            </w:r>
          </w:p>
        </w:tc>
        <w:tc>
          <w:tcPr>
            <w:tcW w:w="3690" w:type="dxa"/>
          </w:tcPr>
          <w:p w:rsidR="006C46AB" w:rsidRDefault="006C46AB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4 - Excels</w:t>
            </w:r>
          </w:p>
        </w:tc>
        <w:tc>
          <w:tcPr>
            <w:tcW w:w="2970" w:type="dxa"/>
          </w:tcPr>
          <w:p w:rsidR="006C46AB" w:rsidRDefault="006C46AB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3 – Meets</w:t>
            </w:r>
          </w:p>
        </w:tc>
        <w:tc>
          <w:tcPr>
            <w:tcW w:w="3960" w:type="dxa"/>
          </w:tcPr>
          <w:p w:rsidR="006C46AB" w:rsidRDefault="006C46AB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2 – Partially Meets</w:t>
            </w:r>
          </w:p>
        </w:tc>
        <w:tc>
          <w:tcPr>
            <w:tcW w:w="3330" w:type="dxa"/>
          </w:tcPr>
          <w:p w:rsidR="006C46AB" w:rsidRDefault="006C46AB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1 – Does not meet</w:t>
            </w:r>
          </w:p>
        </w:tc>
      </w:tr>
      <w:tr w:rsidR="006C46AB" w:rsidTr="00077445">
        <w:tc>
          <w:tcPr>
            <w:tcW w:w="1350" w:type="dxa"/>
          </w:tcPr>
          <w:p w:rsidR="006C46AB" w:rsidRDefault="006C46AB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Content</w:t>
            </w:r>
          </w:p>
        </w:tc>
        <w:tc>
          <w:tcPr>
            <w:tcW w:w="3690" w:type="dxa"/>
          </w:tcPr>
          <w:p w:rsidR="006C46AB" w:rsidRPr="005B7C94" w:rsidRDefault="005B7C94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Skillfully conveys the plight, journey and life in America of the immigrant group assigned and sustains it throughout the timeline.</w:t>
            </w:r>
          </w:p>
        </w:tc>
        <w:tc>
          <w:tcPr>
            <w:tcW w:w="2970" w:type="dxa"/>
          </w:tcPr>
          <w:p w:rsidR="006C46AB" w:rsidRPr="005B7C94" w:rsidRDefault="005B7C94" w:rsidP="005B7C94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 xml:space="preserve">Conveys the plight, journey and life in America of the immigrant group </w:t>
            </w:r>
            <w:r w:rsidR="0061352C">
              <w:rPr>
                <w:sz w:val="20"/>
              </w:rPr>
              <w:t>assigned including</w:t>
            </w:r>
            <w:r w:rsidR="007C27E4">
              <w:rPr>
                <w:sz w:val="20"/>
              </w:rPr>
              <w:t xml:space="preserve"> statistics, </w:t>
            </w:r>
            <w:r>
              <w:rPr>
                <w:sz w:val="20"/>
              </w:rPr>
              <w:t>but may occasionally stray from the topic within the timeline.</w:t>
            </w:r>
          </w:p>
        </w:tc>
        <w:tc>
          <w:tcPr>
            <w:tcW w:w="3960" w:type="dxa"/>
          </w:tcPr>
          <w:p w:rsidR="006C46AB" w:rsidRPr="005B7C94" w:rsidRDefault="005B7C94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Attempts to establish the plight, journey and life in America of the immigrant group assigned</w:t>
            </w:r>
            <w:r w:rsidR="00B70A0F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="00B70A0F">
              <w:rPr>
                <w:sz w:val="20"/>
              </w:rPr>
              <w:t>but is not consistent throughout the timeline.</w:t>
            </w:r>
          </w:p>
        </w:tc>
        <w:tc>
          <w:tcPr>
            <w:tcW w:w="3330" w:type="dxa"/>
          </w:tcPr>
          <w:p w:rsidR="006C46AB" w:rsidRPr="00B70A0F" w:rsidRDefault="00B70A0F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States the plight, journey and life in America of the immigrant group assigned, but lacks development of the topic.</w:t>
            </w:r>
          </w:p>
        </w:tc>
      </w:tr>
      <w:tr w:rsidR="006C46AB" w:rsidTr="00077445">
        <w:tc>
          <w:tcPr>
            <w:tcW w:w="1350" w:type="dxa"/>
          </w:tcPr>
          <w:p w:rsidR="006C46AB" w:rsidRDefault="00764928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Technical</w:t>
            </w:r>
          </w:p>
        </w:tc>
        <w:tc>
          <w:tcPr>
            <w:tcW w:w="3690" w:type="dxa"/>
          </w:tcPr>
          <w:p w:rsidR="006C46AB" w:rsidRPr="00F3233E" w:rsidRDefault="00F25B81" w:rsidP="00C46708">
            <w:pPr>
              <w:spacing w:beforeLines="1" w:afterLines="1"/>
              <w:rPr>
                <w:rFonts w:cs="Times New Roman"/>
                <w:sz w:val="20"/>
                <w:szCs w:val="20"/>
              </w:rPr>
            </w:pPr>
            <w:r w:rsidRPr="00F25B81">
              <w:rPr>
                <w:rFonts w:cs="Times New Roman"/>
                <w:sz w:val="20"/>
                <w:szCs w:val="15"/>
              </w:rPr>
              <w:t xml:space="preserve">Project runs perfectly with no technical problems. For example, there are no error messages, all sound, video, or other files are found. </w:t>
            </w:r>
            <w:r w:rsidR="00C36ED5">
              <w:rPr>
                <w:rFonts w:cs="Times New Roman"/>
                <w:sz w:val="20"/>
                <w:szCs w:val="15"/>
              </w:rPr>
              <w:t xml:space="preserve"> Project consists of speech, music</w:t>
            </w:r>
            <w:r w:rsidR="00F3233E">
              <w:rPr>
                <w:rFonts w:cs="Times New Roman"/>
                <w:sz w:val="20"/>
                <w:szCs w:val="15"/>
              </w:rPr>
              <w:t xml:space="preserve"> &amp; visual content.</w:t>
            </w:r>
          </w:p>
        </w:tc>
        <w:tc>
          <w:tcPr>
            <w:tcW w:w="2970" w:type="dxa"/>
          </w:tcPr>
          <w:p w:rsidR="00F25B81" w:rsidRPr="00F25B81" w:rsidRDefault="00F25B81" w:rsidP="00C46708">
            <w:pPr>
              <w:spacing w:beforeLines="1" w:afterLines="1"/>
              <w:rPr>
                <w:rFonts w:ascii="Cambria" w:hAnsi="Cambria" w:cs="Times New Roman"/>
                <w:sz w:val="20"/>
                <w:szCs w:val="20"/>
              </w:rPr>
            </w:pPr>
            <w:r w:rsidRPr="00F25B81">
              <w:rPr>
                <w:rFonts w:ascii="Cambria" w:hAnsi="Cambria" w:cs="Times New Roman"/>
                <w:sz w:val="20"/>
                <w:szCs w:val="15"/>
              </w:rPr>
              <w:t xml:space="preserve">Project runs adequately with minor technical problems. </w:t>
            </w:r>
            <w:r w:rsidR="00F3233E">
              <w:rPr>
                <w:rFonts w:ascii="Cambria" w:hAnsi="Cambria" w:cs="Times New Roman"/>
                <w:sz w:val="20"/>
                <w:szCs w:val="15"/>
              </w:rPr>
              <w:t xml:space="preserve">Project consists of </w:t>
            </w:r>
            <w:r w:rsidR="00C36ED5">
              <w:rPr>
                <w:rFonts w:ascii="Cambria" w:hAnsi="Cambria" w:cs="Times New Roman"/>
                <w:sz w:val="20"/>
                <w:szCs w:val="15"/>
              </w:rPr>
              <w:t>speech, music  &amp; visual content.</w:t>
            </w:r>
          </w:p>
          <w:p w:rsidR="006C46AB" w:rsidRDefault="006C46AB" w:rsidP="006C46AB">
            <w:pPr>
              <w:pStyle w:val="Header"/>
              <w:rPr>
                <w:b/>
                <w:sz w:val="20"/>
              </w:rPr>
            </w:pPr>
          </w:p>
        </w:tc>
        <w:tc>
          <w:tcPr>
            <w:tcW w:w="3960" w:type="dxa"/>
          </w:tcPr>
          <w:p w:rsidR="006C46AB" w:rsidRPr="00F25B81" w:rsidRDefault="00F25B81" w:rsidP="006C46AB">
            <w:pPr>
              <w:pStyle w:val="Header"/>
              <w:rPr>
                <w:rFonts w:ascii="Cambria" w:hAnsi="Cambria"/>
                <w:b/>
                <w:sz w:val="20"/>
              </w:rPr>
            </w:pPr>
            <w:r w:rsidRPr="00F25B81">
              <w:rPr>
                <w:rFonts w:ascii="Cambria" w:hAnsi="Cambria" w:cs="Times New Roman"/>
                <w:sz w:val="20"/>
                <w:szCs w:val="15"/>
              </w:rPr>
              <w:t>Project runs minimally. There are many technical problems when viewing the project.</w:t>
            </w:r>
            <w:r w:rsidR="00F3233E">
              <w:rPr>
                <w:rFonts w:ascii="Cambria" w:hAnsi="Cambria" w:cs="Times New Roman"/>
                <w:sz w:val="20"/>
                <w:szCs w:val="15"/>
              </w:rPr>
              <w:t xml:space="preserve"> Project may only </w:t>
            </w:r>
            <w:r w:rsidR="0061352C">
              <w:rPr>
                <w:rFonts w:ascii="Cambria" w:hAnsi="Cambria" w:cs="Times New Roman"/>
                <w:sz w:val="20"/>
                <w:szCs w:val="15"/>
              </w:rPr>
              <w:t>consist</w:t>
            </w:r>
            <w:r w:rsidR="00F3233E">
              <w:rPr>
                <w:rFonts w:ascii="Cambria" w:hAnsi="Cambria" w:cs="Times New Roman"/>
                <w:sz w:val="20"/>
                <w:szCs w:val="15"/>
              </w:rPr>
              <w:t xml:space="preserve"> of 2 of the required technical aspects.</w:t>
            </w:r>
          </w:p>
        </w:tc>
        <w:tc>
          <w:tcPr>
            <w:tcW w:w="3330" w:type="dxa"/>
          </w:tcPr>
          <w:p w:rsidR="006C46AB" w:rsidRPr="00F25B81" w:rsidRDefault="00F25B81" w:rsidP="006C46AB">
            <w:pPr>
              <w:pStyle w:val="Header"/>
              <w:rPr>
                <w:rFonts w:ascii="Cambria" w:hAnsi="Cambria"/>
                <w:b/>
                <w:sz w:val="20"/>
              </w:rPr>
            </w:pPr>
            <w:r w:rsidRPr="00F25B81">
              <w:rPr>
                <w:rFonts w:ascii="Cambria" w:hAnsi="Cambria" w:cs="Times New Roman"/>
                <w:sz w:val="20"/>
                <w:szCs w:val="15"/>
              </w:rPr>
              <w:t>Project does not run satisfactorily. There are too many technical problems to view the project.</w:t>
            </w:r>
            <w:r w:rsidR="00F3233E">
              <w:rPr>
                <w:rFonts w:ascii="Cambria" w:hAnsi="Cambria" w:cs="Times New Roman"/>
                <w:sz w:val="20"/>
                <w:szCs w:val="15"/>
              </w:rPr>
              <w:t xml:space="preserve"> Project only consists of 1 of the required technical aspects.</w:t>
            </w:r>
          </w:p>
        </w:tc>
      </w:tr>
      <w:tr w:rsidR="006C46AB" w:rsidTr="00077445">
        <w:tc>
          <w:tcPr>
            <w:tcW w:w="1350" w:type="dxa"/>
          </w:tcPr>
          <w:p w:rsidR="006C46AB" w:rsidRDefault="00142E3E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Planning and editing process</w:t>
            </w:r>
          </w:p>
        </w:tc>
        <w:tc>
          <w:tcPr>
            <w:tcW w:w="3690" w:type="dxa"/>
          </w:tcPr>
          <w:p w:rsidR="006C46AB" w:rsidRPr="00DC452F" w:rsidRDefault="00DC452F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understands the stages of planning, revising and executing a project successfully. An outline or storyboard is included along with a peer edit and teacher edit.</w:t>
            </w:r>
          </w:p>
        </w:tc>
        <w:tc>
          <w:tcPr>
            <w:tcW w:w="2970" w:type="dxa"/>
          </w:tcPr>
          <w:p w:rsidR="006C46AB" w:rsidRPr="00DC452F" w:rsidRDefault="00DC452F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submits a fully developed timeline along with a</w:t>
            </w:r>
            <w:r w:rsidR="00FE7B19">
              <w:rPr>
                <w:sz w:val="20"/>
              </w:rPr>
              <w:t>n outline or</w:t>
            </w:r>
            <w:r>
              <w:rPr>
                <w:sz w:val="20"/>
              </w:rPr>
              <w:t xml:space="preserve"> storyboard </w:t>
            </w:r>
            <w:r w:rsidR="00FE7B19">
              <w:rPr>
                <w:sz w:val="20"/>
              </w:rPr>
              <w:t>along with a peer edit or teacher edit.</w:t>
            </w:r>
          </w:p>
        </w:tc>
        <w:tc>
          <w:tcPr>
            <w:tcW w:w="3960" w:type="dxa"/>
          </w:tcPr>
          <w:p w:rsidR="006C46AB" w:rsidRPr="00FE7B19" w:rsidRDefault="00FE7B19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submits a basic timeline with a limited outline or storyboard along with a peer edit or teacher edit.</w:t>
            </w:r>
          </w:p>
        </w:tc>
        <w:tc>
          <w:tcPr>
            <w:tcW w:w="3330" w:type="dxa"/>
          </w:tcPr>
          <w:p w:rsidR="00FE7B19" w:rsidRDefault="00FE7B19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 xml:space="preserve">Student submits a basic timeline </w:t>
            </w:r>
            <w:r w:rsidR="0061352C">
              <w:rPr>
                <w:sz w:val="20"/>
              </w:rPr>
              <w:t>with</w:t>
            </w:r>
            <w:r>
              <w:rPr>
                <w:sz w:val="20"/>
              </w:rPr>
              <w:t xml:space="preserve"> an outline, storyboard or edit.</w:t>
            </w:r>
          </w:p>
          <w:p w:rsidR="006C46AB" w:rsidRPr="00FE7B19" w:rsidRDefault="00FE7B19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It is clear planning was not a priority.</w:t>
            </w:r>
          </w:p>
        </w:tc>
      </w:tr>
      <w:tr w:rsidR="006C46AB" w:rsidTr="00077445">
        <w:tc>
          <w:tcPr>
            <w:tcW w:w="1350" w:type="dxa"/>
          </w:tcPr>
          <w:p w:rsidR="006C46AB" w:rsidRDefault="00764928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Organization and visual a</w:t>
            </w:r>
            <w:r w:rsidR="006C46AB">
              <w:rPr>
                <w:b/>
                <w:sz w:val="20"/>
              </w:rPr>
              <w:t>ppeal</w:t>
            </w:r>
          </w:p>
        </w:tc>
        <w:tc>
          <w:tcPr>
            <w:tcW w:w="3690" w:type="dxa"/>
          </w:tcPr>
          <w:p w:rsidR="006C46AB" w:rsidRPr="001B4B1A" w:rsidRDefault="003B39A0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</w:t>
            </w:r>
            <w:r w:rsidR="001B4B1A">
              <w:rPr>
                <w:sz w:val="20"/>
              </w:rPr>
              <w:t xml:space="preserve"> is well organized and a unique or advanced interface was developed. It is clear that the audience was carefully considered when organizing</w:t>
            </w:r>
            <w:r>
              <w:rPr>
                <w:sz w:val="20"/>
              </w:rPr>
              <w:t xml:space="preserve"> the project.</w:t>
            </w:r>
          </w:p>
        </w:tc>
        <w:tc>
          <w:tcPr>
            <w:tcW w:w="2970" w:type="dxa"/>
          </w:tcPr>
          <w:p w:rsidR="006C46AB" w:rsidRPr="001B4B1A" w:rsidRDefault="001B4B1A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is well organized and is presented in a sequence that makes sense and uses an effective interface for the user to interact with.</w:t>
            </w:r>
          </w:p>
        </w:tc>
        <w:tc>
          <w:tcPr>
            <w:tcW w:w="3960" w:type="dxa"/>
          </w:tcPr>
          <w:p w:rsidR="006C46AB" w:rsidRPr="001B4B1A" w:rsidRDefault="001B4B1A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Student follows some basic organization, but improvements could be made in navigation or user interaction could be more effective.</w:t>
            </w:r>
          </w:p>
        </w:tc>
        <w:tc>
          <w:tcPr>
            <w:tcW w:w="3330" w:type="dxa"/>
          </w:tcPr>
          <w:p w:rsidR="006C46AB" w:rsidRDefault="001B4B1A" w:rsidP="006C46AB">
            <w:pPr>
              <w:pStyle w:val="Header"/>
              <w:rPr>
                <w:b/>
                <w:sz w:val="20"/>
              </w:rPr>
            </w:pPr>
            <w:r>
              <w:rPr>
                <w:sz w:val="20"/>
              </w:rPr>
              <w:t>Student organization, sequence or transitions are a clear problem in this project.</w:t>
            </w:r>
          </w:p>
        </w:tc>
      </w:tr>
      <w:tr w:rsidR="006C46AB" w:rsidTr="00077445">
        <w:tc>
          <w:tcPr>
            <w:tcW w:w="1350" w:type="dxa"/>
          </w:tcPr>
          <w:p w:rsidR="00764928" w:rsidRDefault="00764928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MUGS</w:t>
            </w:r>
          </w:p>
          <w:p w:rsidR="006C46AB" w:rsidRDefault="00764928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="0061352C">
              <w:rPr>
                <w:b/>
                <w:sz w:val="20"/>
              </w:rPr>
              <w:t>Mechanics</w:t>
            </w:r>
            <w:r>
              <w:rPr>
                <w:b/>
                <w:sz w:val="20"/>
              </w:rPr>
              <w:t>, usage, grammar, spelling)</w:t>
            </w:r>
          </w:p>
        </w:tc>
        <w:tc>
          <w:tcPr>
            <w:tcW w:w="3690" w:type="dxa"/>
          </w:tcPr>
          <w:p w:rsidR="006C46AB" w:rsidRPr="009B0B0F" w:rsidRDefault="009B0B0F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No errors in grammar or mechanics. Language is sophisticated and appropriate for the audience.</w:t>
            </w:r>
          </w:p>
        </w:tc>
        <w:tc>
          <w:tcPr>
            <w:tcW w:w="2970" w:type="dxa"/>
          </w:tcPr>
          <w:p w:rsidR="006C46AB" w:rsidRPr="009B0B0F" w:rsidRDefault="009B0B0F" w:rsidP="006C46AB">
            <w:pPr>
              <w:pStyle w:val="Header"/>
              <w:rPr>
                <w:sz w:val="20"/>
              </w:rPr>
            </w:pPr>
            <w:r w:rsidRPr="009B0B0F">
              <w:rPr>
                <w:sz w:val="20"/>
              </w:rPr>
              <w:t>Minor errors in grammar and mechanics. Errors do not interfere with intended meaning. Language is appropriate for the audience.</w:t>
            </w:r>
          </w:p>
        </w:tc>
        <w:tc>
          <w:tcPr>
            <w:tcW w:w="3960" w:type="dxa"/>
          </w:tcPr>
          <w:p w:rsidR="006C46AB" w:rsidRPr="009B0B0F" w:rsidRDefault="009B0B0F" w:rsidP="00077445">
            <w:pPr>
              <w:pStyle w:val="Header"/>
              <w:rPr>
                <w:sz w:val="20"/>
              </w:rPr>
            </w:pPr>
            <w:r w:rsidRPr="009B0B0F">
              <w:rPr>
                <w:sz w:val="20"/>
              </w:rPr>
              <w:t>Some errors in grammar and mechanics interfere with intended meaning and/or written reflects insufficient proofreading. Language is sometimes appropriate for the audience, but lacks consistency.</w:t>
            </w:r>
          </w:p>
        </w:tc>
        <w:tc>
          <w:tcPr>
            <w:tcW w:w="3330" w:type="dxa"/>
          </w:tcPr>
          <w:p w:rsidR="006C46AB" w:rsidRPr="009B0B0F" w:rsidRDefault="009B0B0F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Several errors in grammar and mechanics render the written work, reflects a disregard for proofreading/editing. Language is not appropriate for the audience.</w:t>
            </w:r>
          </w:p>
        </w:tc>
      </w:tr>
      <w:tr w:rsidR="007C27E4" w:rsidTr="00077445">
        <w:tc>
          <w:tcPr>
            <w:tcW w:w="1350" w:type="dxa"/>
          </w:tcPr>
          <w:p w:rsidR="007C27E4" w:rsidRDefault="007C27E4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Sources, credibility &amp;</w:t>
            </w:r>
          </w:p>
          <w:p w:rsidR="007C27E4" w:rsidRDefault="007C27E4" w:rsidP="006C46AB">
            <w:pPr>
              <w:pStyle w:val="Header"/>
              <w:rPr>
                <w:b/>
                <w:sz w:val="20"/>
              </w:rPr>
            </w:pPr>
            <w:r>
              <w:rPr>
                <w:b/>
                <w:sz w:val="20"/>
              </w:rPr>
              <w:t>Works cited</w:t>
            </w:r>
          </w:p>
        </w:tc>
        <w:tc>
          <w:tcPr>
            <w:tcW w:w="3690" w:type="dxa"/>
          </w:tcPr>
          <w:p w:rsidR="007C27E4" w:rsidRPr="007C27E4" w:rsidRDefault="007C27E4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 xml:space="preserve">Source choices reflect a high level of </w:t>
            </w:r>
            <w:r w:rsidR="0061352C">
              <w:rPr>
                <w:sz w:val="20"/>
              </w:rPr>
              <w:t>sophistication;</w:t>
            </w:r>
            <w:r>
              <w:rPr>
                <w:sz w:val="20"/>
              </w:rPr>
              <w:t xml:space="preserve"> strengthen the credibility of the research. </w:t>
            </w:r>
            <w:r w:rsidR="0061352C">
              <w:rPr>
                <w:sz w:val="20"/>
              </w:rPr>
              <w:t>Exceed</w:t>
            </w:r>
            <w:r>
              <w:rPr>
                <w:sz w:val="20"/>
              </w:rPr>
              <w:t xml:space="preserve"> 10 sources. No errors in works cited or in-project citations are evident.</w:t>
            </w:r>
          </w:p>
        </w:tc>
        <w:tc>
          <w:tcPr>
            <w:tcW w:w="2970" w:type="dxa"/>
          </w:tcPr>
          <w:p w:rsidR="007C27E4" w:rsidRPr="009B0B0F" w:rsidRDefault="0023768E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Sources used are relevant, accurate and reliable. Has 10 sources. Works cited is in correct format and few errors are evident.</w:t>
            </w:r>
          </w:p>
        </w:tc>
        <w:tc>
          <w:tcPr>
            <w:tcW w:w="3960" w:type="dxa"/>
          </w:tcPr>
          <w:p w:rsidR="007C27E4" w:rsidRPr="009B0B0F" w:rsidRDefault="0023768E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>Some of sources used in paper are relevant, accurate or reliable. Number of sources is not sufficient for project. Some errors in works cited or in-project, sources may be missing or may not match material.</w:t>
            </w:r>
          </w:p>
        </w:tc>
        <w:tc>
          <w:tcPr>
            <w:tcW w:w="3330" w:type="dxa"/>
          </w:tcPr>
          <w:p w:rsidR="007C27E4" w:rsidRDefault="0023768E" w:rsidP="006C46AB">
            <w:pPr>
              <w:pStyle w:val="Header"/>
              <w:rPr>
                <w:sz w:val="20"/>
              </w:rPr>
            </w:pPr>
            <w:r>
              <w:rPr>
                <w:sz w:val="20"/>
              </w:rPr>
              <w:t xml:space="preserve">Majority of sources are irrelevant, inaccurate or unreliable. Number of sources is not sufficient for project. Sources are not cited properly or missing. </w:t>
            </w:r>
          </w:p>
        </w:tc>
      </w:tr>
    </w:tbl>
    <w:p w:rsidR="00321D7A" w:rsidRDefault="00321D7A" w:rsidP="008A57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601814"/>
          <w:sz w:val="18"/>
          <w:szCs w:val="18"/>
        </w:rPr>
      </w:pPr>
    </w:p>
    <w:p w:rsidR="00321D7A" w:rsidRDefault="00321D7A" w:rsidP="008A57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601814"/>
          <w:sz w:val="18"/>
          <w:szCs w:val="18"/>
        </w:rPr>
      </w:pPr>
      <w:r>
        <w:rPr>
          <w:rFonts w:ascii="Helvetica" w:hAnsi="Helvetica" w:cs="Helvetica"/>
          <w:color w:val="601814"/>
          <w:sz w:val="18"/>
          <w:szCs w:val="18"/>
        </w:rPr>
        <w:t>Common Core State Standards for Mathematics/Statistics:</w:t>
      </w:r>
    </w:p>
    <w:p w:rsidR="008A570A" w:rsidRDefault="008A570A" w:rsidP="008A57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601814"/>
          <w:sz w:val="18"/>
          <w:szCs w:val="18"/>
        </w:rPr>
      </w:pPr>
      <w:r>
        <w:rPr>
          <w:rFonts w:ascii="Helvetica" w:hAnsi="Helvetica" w:cs="Helvetica"/>
          <w:color w:val="601814"/>
          <w:sz w:val="18"/>
          <w:szCs w:val="18"/>
        </w:rPr>
        <w:t>Making Inferences and Justifying Conclusions</w:t>
      </w:r>
      <w:r>
        <w:rPr>
          <w:rFonts w:ascii="Helvetica" w:hAnsi="Helvetica" w:cs="Helvetica"/>
          <w:color w:val="601814"/>
          <w:sz w:val="18"/>
          <w:szCs w:val="18"/>
        </w:rPr>
        <w:tab/>
        <w:t>S-IC</w:t>
      </w:r>
    </w:p>
    <w:p w:rsidR="008A570A" w:rsidRDefault="008A570A" w:rsidP="008A57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18"/>
          <w:szCs w:val="18"/>
        </w:rPr>
      </w:pPr>
      <w:r>
        <w:rPr>
          <w:rFonts w:ascii="Helvetica" w:hAnsi="Helvetica" w:cs="Helvetica"/>
          <w:color w:val="141413"/>
          <w:sz w:val="18"/>
          <w:szCs w:val="18"/>
        </w:rPr>
        <w:t>Understand and evaluate random processes underlying statistical experiments</w:t>
      </w:r>
    </w:p>
    <w:p w:rsidR="008A570A" w:rsidRPr="008A570A" w:rsidRDefault="008A570A" w:rsidP="008A570A">
      <w:pPr>
        <w:pStyle w:val="ListParagraph"/>
        <w:numPr>
          <w:ilvl w:val="0"/>
          <w:numId w:val="1"/>
        </w:numPr>
        <w:rPr>
          <w:rFonts w:ascii="Helvetica" w:hAnsi="Helvetica" w:cs="Helvetica"/>
          <w:color w:val="141413"/>
          <w:sz w:val="16"/>
          <w:szCs w:val="16"/>
        </w:rPr>
      </w:pPr>
      <w:r w:rsidRPr="008A570A">
        <w:rPr>
          <w:rFonts w:ascii="Helvetica" w:hAnsi="Helvetica" w:cs="Helvetica"/>
          <w:color w:val="141413"/>
          <w:sz w:val="16"/>
          <w:szCs w:val="16"/>
        </w:rPr>
        <w:t>Understand statistics as a process for making inferences about population parameters based on a random sample from that population.</w:t>
      </w:r>
    </w:p>
    <w:p w:rsidR="008A570A" w:rsidRDefault="008A570A" w:rsidP="008A570A"/>
    <w:p w:rsidR="008A570A" w:rsidRDefault="008A570A" w:rsidP="008A57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601814"/>
          <w:sz w:val="18"/>
          <w:szCs w:val="18"/>
        </w:rPr>
      </w:pPr>
      <w:r>
        <w:rPr>
          <w:rFonts w:ascii="Helvetica" w:hAnsi="Helvetica" w:cs="Helvetica"/>
          <w:color w:val="601814"/>
          <w:sz w:val="18"/>
          <w:szCs w:val="18"/>
        </w:rPr>
        <w:t>Interpreting Categorical and Quantitative Data</w:t>
      </w:r>
      <w:r>
        <w:rPr>
          <w:rFonts w:ascii="Helvetica" w:hAnsi="Helvetica" w:cs="Helvetica"/>
          <w:color w:val="601814"/>
          <w:sz w:val="18"/>
          <w:szCs w:val="18"/>
        </w:rPr>
        <w:tab/>
        <w:t>S-ID</w:t>
      </w:r>
    </w:p>
    <w:p w:rsidR="008A570A" w:rsidRDefault="008A570A" w:rsidP="008A57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18"/>
          <w:szCs w:val="18"/>
        </w:rPr>
      </w:pPr>
      <w:r>
        <w:rPr>
          <w:rFonts w:ascii="Helvetica" w:hAnsi="Helvetica" w:cs="Helvetica"/>
          <w:color w:val="141413"/>
          <w:sz w:val="18"/>
          <w:szCs w:val="18"/>
        </w:rPr>
        <w:t>Summarize, represent, and interpret data on a single count or measurement variable</w:t>
      </w:r>
    </w:p>
    <w:p w:rsidR="008A570A" w:rsidRDefault="008A570A" w:rsidP="008A57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>1.</w:t>
      </w:r>
      <w:r>
        <w:rPr>
          <w:rFonts w:ascii="Helvetica" w:hAnsi="Helvetica" w:cs="Helvetica"/>
          <w:color w:val="141413"/>
          <w:sz w:val="16"/>
          <w:szCs w:val="16"/>
        </w:rPr>
        <w:tab/>
        <w:t>Represent data with plots on the real number line (dot plots, histograms, and box plots).</w:t>
      </w:r>
    </w:p>
    <w:p w:rsidR="00321D7A" w:rsidRDefault="00321D7A" w:rsidP="008A570A">
      <w:pPr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 xml:space="preserve">2.          </w:t>
      </w:r>
      <w:r w:rsidR="008A570A">
        <w:rPr>
          <w:rFonts w:ascii="Helvetica" w:hAnsi="Helvetica" w:cs="Helvetica"/>
          <w:color w:val="141413"/>
          <w:sz w:val="16"/>
          <w:szCs w:val="16"/>
        </w:rPr>
        <w:t>Use statistics appropriate to the shape of the data distribution to compare center (median, mean) and spread (</w:t>
      </w:r>
      <w:proofErr w:type="spellStart"/>
      <w:r w:rsidR="008A570A">
        <w:rPr>
          <w:rFonts w:ascii="Helvetica" w:hAnsi="Helvetica" w:cs="Helvetica"/>
          <w:color w:val="141413"/>
          <w:sz w:val="16"/>
          <w:szCs w:val="16"/>
        </w:rPr>
        <w:t>interquartile</w:t>
      </w:r>
      <w:proofErr w:type="spellEnd"/>
      <w:r w:rsidR="008A570A">
        <w:rPr>
          <w:rFonts w:ascii="Helvetica" w:hAnsi="Helvetica" w:cs="Helvetica"/>
          <w:color w:val="141413"/>
          <w:sz w:val="16"/>
          <w:szCs w:val="16"/>
        </w:rPr>
        <w:t xml:space="preserve"> range, standard deviation) of two or more different </w:t>
      </w:r>
      <w:r>
        <w:rPr>
          <w:rFonts w:ascii="Helvetica" w:hAnsi="Helvetica" w:cs="Helvetica"/>
          <w:color w:val="141413"/>
          <w:sz w:val="16"/>
          <w:szCs w:val="16"/>
        </w:rPr>
        <w:t xml:space="preserve">    </w:t>
      </w:r>
      <w:r w:rsidR="008A570A">
        <w:rPr>
          <w:rFonts w:ascii="Helvetica" w:hAnsi="Helvetica" w:cs="Helvetica"/>
          <w:color w:val="141413"/>
          <w:sz w:val="16"/>
          <w:szCs w:val="16"/>
        </w:rPr>
        <w:t>data sets.</w:t>
      </w:r>
    </w:p>
    <w:p w:rsidR="00321D7A" w:rsidRDefault="00321D7A" w:rsidP="008A570A">
      <w:pPr>
        <w:rPr>
          <w:rFonts w:ascii="Helvetica" w:hAnsi="Helvetica" w:cs="Helvetica"/>
          <w:color w:val="141413"/>
          <w:sz w:val="16"/>
          <w:szCs w:val="16"/>
        </w:rPr>
      </w:pPr>
    </w:p>
    <w:p w:rsidR="00321D7A" w:rsidRDefault="00321D7A" w:rsidP="00321D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601814"/>
          <w:sz w:val="18"/>
          <w:szCs w:val="18"/>
        </w:rPr>
      </w:pPr>
      <w:r>
        <w:rPr>
          <w:rFonts w:ascii="Helvetica" w:hAnsi="Helvetica" w:cs="Helvetica"/>
          <w:color w:val="601814"/>
          <w:sz w:val="18"/>
          <w:szCs w:val="18"/>
        </w:rPr>
        <w:t>Common Core State Standards for Writing:</w:t>
      </w:r>
    </w:p>
    <w:p w:rsidR="00321D7A" w:rsidRPr="00321D7A" w:rsidRDefault="00321D7A" w:rsidP="00321D7A">
      <w:pPr>
        <w:pStyle w:val="ListParagraph"/>
        <w:numPr>
          <w:ilvl w:val="0"/>
          <w:numId w:val="3"/>
        </w:numPr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>Conduct short as well as more sustained research projects based on focused questions, demonstrating understanding of the subject under investigation</w:t>
      </w:r>
      <w:r w:rsidRPr="00321D7A">
        <w:rPr>
          <w:rFonts w:ascii="Helvetica" w:hAnsi="Helvetica" w:cs="Helvetica"/>
          <w:color w:val="141413"/>
          <w:sz w:val="16"/>
          <w:szCs w:val="16"/>
        </w:rPr>
        <w:t>.</w:t>
      </w:r>
    </w:p>
    <w:p w:rsidR="00321D7A" w:rsidRPr="00321D7A" w:rsidRDefault="00321D7A" w:rsidP="00321D7A">
      <w:pPr>
        <w:pStyle w:val="ListParagraph"/>
        <w:numPr>
          <w:ilvl w:val="0"/>
          <w:numId w:val="3"/>
        </w:numPr>
        <w:rPr>
          <w:rFonts w:ascii="Helvetica" w:hAnsi="Helvetica" w:cs="Helvetica"/>
          <w:color w:val="141413"/>
          <w:sz w:val="16"/>
          <w:szCs w:val="16"/>
        </w:rPr>
      </w:pPr>
      <w:r w:rsidRPr="00321D7A">
        <w:rPr>
          <w:rFonts w:ascii="Helvetica" w:hAnsi="Helvetica" w:cs="Helvetica"/>
          <w:color w:val="141413"/>
          <w:sz w:val="16"/>
          <w:szCs w:val="16"/>
        </w:rPr>
        <w:t>Gather relevant information from multiple print and digital sources, assess the credibility and accuracy of each source and integrate the information while avoiding plagiarism.</w:t>
      </w:r>
    </w:p>
    <w:p w:rsidR="00321D7A" w:rsidRDefault="00321D7A" w:rsidP="00321D7A">
      <w:pPr>
        <w:pStyle w:val="ListParagraph"/>
        <w:numPr>
          <w:ilvl w:val="0"/>
          <w:numId w:val="3"/>
        </w:numPr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>Draw evidence from literary or informational texts to support analysis, reflection and research</w:t>
      </w:r>
    </w:p>
    <w:p w:rsidR="00321D7A" w:rsidRDefault="00321D7A" w:rsidP="00321D7A">
      <w:pPr>
        <w:rPr>
          <w:rFonts w:ascii="Helvetica" w:hAnsi="Helvetica" w:cs="Helvetica"/>
          <w:color w:val="141413"/>
          <w:sz w:val="16"/>
          <w:szCs w:val="16"/>
        </w:rPr>
      </w:pPr>
    </w:p>
    <w:p w:rsidR="00321D7A" w:rsidRDefault="00321D7A" w:rsidP="00321D7A">
      <w:pPr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>Maine Learning Results, Guiding Principle:</w:t>
      </w:r>
    </w:p>
    <w:p w:rsidR="00321D7A" w:rsidRPr="00321D7A" w:rsidRDefault="00321D7A" w:rsidP="00321D7A">
      <w:pPr>
        <w:rPr>
          <w:rFonts w:ascii="Helvetica" w:hAnsi="Helvetica" w:cs="Helvetica"/>
          <w:color w:val="141413"/>
          <w:sz w:val="16"/>
          <w:szCs w:val="16"/>
        </w:rPr>
      </w:pPr>
      <w:r>
        <w:rPr>
          <w:rFonts w:ascii="Helvetica" w:hAnsi="Helvetica" w:cs="Helvetica"/>
          <w:color w:val="141413"/>
          <w:sz w:val="16"/>
          <w:szCs w:val="16"/>
        </w:rPr>
        <w:t xml:space="preserve">        1. A clear and effective communicator</w:t>
      </w:r>
    </w:p>
    <w:p w:rsidR="006C46AB" w:rsidRDefault="006C46AB" w:rsidP="008A570A"/>
    <w:sectPr w:rsidR="006C46AB" w:rsidSect="006C46AB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06B6"/>
    <w:multiLevelType w:val="hybridMultilevel"/>
    <w:tmpl w:val="178A76B0"/>
    <w:lvl w:ilvl="0" w:tplc="9208DD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3397E"/>
    <w:multiLevelType w:val="hybridMultilevel"/>
    <w:tmpl w:val="7D1C1E5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F0EE1"/>
    <w:multiLevelType w:val="hybridMultilevel"/>
    <w:tmpl w:val="178A76B0"/>
    <w:lvl w:ilvl="0" w:tplc="9208DD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46AB"/>
    <w:rsid w:val="00062024"/>
    <w:rsid w:val="00077445"/>
    <w:rsid w:val="00142E3E"/>
    <w:rsid w:val="001B4B1A"/>
    <w:rsid w:val="001E7032"/>
    <w:rsid w:val="0023768E"/>
    <w:rsid w:val="00321D7A"/>
    <w:rsid w:val="00351AC8"/>
    <w:rsid w:val="00393B3C"/>
    <w:rsid w:val="003B39A0"/>
    <w:rsid w:val="005B7C94"/>
    <w:rsid w:val="0061352C"/>
    <w:rsid w:val="006C46AB"/>
    <w:rsid w:val="006D48A9"/>
    <w:rsid w:val="006D4A54"/>
    <w:rsid w:val="006F0B6E"/>
    <w:rsid w:val="00764928"/>
    <w:rsid w:val="007C27E4"/>
    <w:rsid w:val="008A570A"/>
    <w:rsid w:val="009B0B0F"/>
    <w:rsid w:val="00B70A0F"/>
    <w:rsid w:val="00BD7E8C"/>
    <w:rsid w:val="00C36ED5"/>
    <w:rsid w:val="00C46708"/>
    <w:rsid w:val="00DC452F"/>
    <w:rsid w:val="00E24703"/>
    <w:rsid w:val="00E4401A"/>
    <w:rsid w:val="00E7451E"/>
    <w:rsid w:val="00F25B81"/>
    <w:rsid w:val="00F26A53"/>
    <w:rsid w:val="00F3233E"/>
    <w:rsid w:val="00FB4F02"/>
    <w:rsid w:val="00FE7B1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90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6C46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C46AB"/>
  </w:style>
  <w:style w:type="table" w:styleId="TableGrid">
    <w:name w:val="Table Grid"/>
    <w:basedOn w:val="TableNormal"/>
    <w:uiPriority w:val="59"/>
    <w:rsid w:val="006C46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57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538</Words>
  <Characters>3070</Characters>
  <Application>Microsoft Macintosh Word</Application>
  <DocSecurity>0</DocSecurity>
  <Lines>25</Lines>
  <Paragraphs>6</Paragraphs>
  <ScaleCrop>false</ScaleCrop>
  <Company>RSU10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</dc:creator>
  <cp:keywords/>
  <cp:lastModifiedBy>admn</cp:lastModifiedBy>
  <cp:revision>23</cp:revision>
  <dcterms:created xsi:type="dcterms:W3CDTF">2011-10-27T20:08:00Z</dcterms:created>
  <dcterms:modified xsi:type="dcterms:W3CDTF">2011-10-30T21:55:00Z</dcterms:modified>
</cp:coreProperties>
</file>